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охраны здоровья обучающихся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том числе инвалидов и лиц с ограниченными возможностями здоровья</w:t>
      </w:r>
    </w:p>
    <w:p w:rsidR="000A2BC8" w:rsidRPr="00C216B1" w:rsidRDefault="00A74E7F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</w:t>
      </w:r>
      <w:r w:rsidR="00B7094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Верхнеяхшеевская ООШ</w:t>
      </w:r>
      <w:r w:rsidR="000A2BC8"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А</w:t>
      </w:r>
      <w:r w:rsidR="00B7094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ктаныш</w:t>
      </w:r>
      <w:proofErr w:type="spellStart"/>
      <w:r w:rsidR="000A2BC8"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ского</w:t>
      </w:r>
      <w:proofErr w:type="spellEnd"/>
      <w:r w:rsidR="000A2BC8"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РТ</w:t>
      </w:r>
    </w:p>
    <w:p w:rsidR="000A2BC8" w:rsidRPr="00C216B1" w:rsidRDefault="000A2BC8" w:rsidP="00C216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со статьей 41 главы 4 Федерального закона от 29 декабря 2012 № 273-ФЗ (в ред. от 28.06.2014) «Об образовании в Российской Федерации» муниципальное 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«</w:t>
      </w:r>
      <w:r w:rsidR="00B709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Верхнеяхшеевская основная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</w:t>
      </w:r>
      <w:r w:rsidR="00B709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B7094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709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ктаныш</w:t>
      </w:r>
      <w:proofErr w:type="spellStart"/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 условия, гарантирующие охрану и укрепление здоровья учащихся.  Основные направления охраны здоровья: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питания учащихся;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пропаганда и обучение навыкам здорового образа жизни, требованиям охраны труда;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безопасности учащихся во время пребывания в школе;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профилактика несчастных случаев с учащимися во время пребывания в школе;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проведение санитарно-противоэпидемических и профилактических мероприятий.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первичной медико-санитарной помощи.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медицинских кабинет в соответствии с предъявляемыми требованиями.Первичная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ГАУЗ “А</w:t>
      </w:r>
      <w:r w:rsidR="00B709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ктаныш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ская центральная районная больница” (н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основании договора на медицинское обслуживание). Ш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 питания учащихся.</w:t>
      </w:r>
    </w:p>
    <w:p w:rsidR="00584A79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Организация питания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согласно приказу образовательной организации «Об организации питания в школе» и в соответствии с 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об организации горячего питания в МБОУ «</w:t>
      </w:r>
      <w:r w:rsidR="00B709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Верхнеяхшеевская ООШ</w:t>
      </w:r>
      <w:r w:rsidR="00B70947">
        <w:rPr>
          <w:rFonts w:ascii="Times New Roman" w:eastAsia="Times New Roman" w:hAnsi="Times New Roman" w:cs="Times New Roman"/>
          <w:sz w:val="24"/>
          <w:szCs w:val="24"/>
          <w:lang w:eastAsia="ru-RU"/>
        </w:rPr>
        <w:t>» А</w:t>
      </w:r>
      <w:r w:rsidR="00B709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ктанышс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муниципального района РТ.</w:t>
      </w:r>
    </w:p>
    <w:p w:rsidR="00584A79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договор между школой и МУП «Школьное питание А</w:t>
      </w:r>
      <w:r w:rsidR="00B709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ктаныш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района».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торговотехнологическим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холодильным,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весоизмерительным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инвентарём;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предусмотрены помещения для приёма пищи (</w:t>
      </w:r>
      <w:r w:rsidR="00B709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58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посадочных мест);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нагрузки, 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режима учебных занятий и продолжительности каникул.</w:t>
      </w:r>
    </w:p>
    <w:p w:rsidR="00C216B1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пунктов 15—17 приказа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августа 2017 г. № 09-1672 «о направление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5037D9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 На основании письма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здоровья.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действуют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кружкиспортивнойнаправленности и школьный спортивный клуб «</w:t>
      </w:r>
      <w:proofErr w:type="spellStart"/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Олоимп</w:t>
      </w:r>
      <w:proofErr w:type="spellEnd"/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плане работы школы запланированы дни здоровья, участие школьных спортивных команд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“А</w:t>
      </w:r>
      <w:r w:rsidR="0003680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ктаныш</w:t>
      </w:r>
      <w:proofErr w:type="spellStart"/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центральная районная больница”.</w:t>
      </w:r>
    </w:p>
    <w:p w:rsidR="005037D9" w:rsidRPr="00C216B1" w:rsidRDefault="005037D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Прохождение учащимися периодических медицинских осмотров</w:t>
      </w: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диспансеризации.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ннолетних. Школьным психологом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социальным педагогом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психолого-педагогической службы «</w:t>
      </w:r>
      <w:r w:rsidR="0003680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Ихлас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обеспечения безопасности учащихся во время пребывания в школе.</w:t>
      </w:r>
    </w:p>
    <w:p w:rsidR="000A2BC8" w:rsidRPr="00C216B1" w:rsidRDefault="00D62DB6" w:rsidP="007121DC">
      <w:pPr>
        <w:rPr>
          <w:rFonts w:eastAsia="Times New Roman"/>
          <w:lang w:eastAsia="ru-RU"/>
        </w:rPr>
      </w:pPr>
      <w:r w:rsidRPr="00C216B1">
        <w:rPr>
          <w:shd w:val="clear" w:color="auto" w:fill="F7F7F7"/>
        </w:rPr>
        <w:t>В школе</w:t>
      </w:r>
      <w:r w:rsidR="000A2BC8" w:rsidRPr="00C216B1">
        <w:rPr>
          <w:shd w:val="clear" w:color="auto" w:fill="F7F7F7"/>
        </w:rPr>
        <w:t> установлены:</w:t>
      </w:r>
      <w:r w:rsidR="000A2BC8" w:rsidRPr="00C216B1">
        <w:br/>
      </w:r>
      <w:r w:rsidR="000A2BC8" w:rsidRPr="00C216B1">
        <w:rPr>
          <w:shd w:val="clear" w:color="auto" w:fill="F7F7F7"/>
        </w:rPr>
        <w:t>• </w:t>
      </w:r>
      <w:r w:rsidRPr="00C216B1">
        <w:rPr>
          <w:shd w:val="clear" w:color="auto" w:fill="F7F7F7"/>
        </w:rPr>
        <w:t>кнопка тревожной сигнализации</w:t>
      </w:r>
      <w:r w:rsidR="000A2BC8" w:rsidRPr="00C216B1">
        <w:rPr>
          <w:shd w:val="clear" w:color="auto" w:fill="F7F7F7"/>
        </w:rPr>
        <w:t>;</w:t>
      </w:r>
      <w:r w:rsidR="000A2BC8" w:rsidRPr="00C216B1">
        <w:br/>
      </w:r>
      <w:r w:rsidR="000A2BC8" w:rsidRPr="00C216B1">
        <w:rPr>
          <w:shd w:val="clear" w:color="auto" w:fill="F7F7F7"/>
        </w:rPr>
        <w:t>• автоматическая пожарная сигнализация;</w:t>
      </w:r>
      <w:r w:rsidR="000A2BC8" w:rsidRPr="00C216B1">
        <w:br/>
      </w:r>
      <w:r w:rsidR="000A2BC8" w:rsidRPr="00C216B1">
        <w:rPr>
          <w:shd w:val="clear" w:color="auto" w:fill="F7F7F7"/>
        </w:rPr>
        <w:t>• ПАК «Стрелец – Мониторинг»;</w:t>
      </w:r>
      <w:r w:rsidR="000A2BC8" w:rsidRPr="00C216B1">
        <w:br/>
      </w:r>
      <w:r w:rsidR="000A2BC8" w:rsidRPr="00C216B1">
        <w:rPr>
          <w:shd w:val="clear" w:color="auto" w:fill="F7F7F7"/>
        </w:rPr>
        <w:t>• система видеонаблюдения.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и достигается комплексная безопасность школы в процессе реализаций следующих направл</w:t>
      </w:r>
      <w:bookmarkStart w:id="0" w:name="_GoBack"/>
      <w:bookmarkEnd w:id="0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ений:</w:t>
      </w:r>
    </w:p>
    <w:p w:rsidR="00D62DB6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работа по организации и управлению безопасным образовательным пространством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4 июня 2008 г. № 170 «О комплексе мер по противодействию терроризму в сфере образования и науки» (в ред. от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по обеспечению охраны образовательного учреждения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Информационная безопасность (письмо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Официальный сайта школы адаптирован для лиц с нарушением зрения (слабовидящих);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несчастных случаев с учащимися во время пребывания в школе</w:t>
      </w:r>
    </w:p>
    <w:p w:rsidR="008916F9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Профилактика несчастных случаев с учащимися во время пребывания в школе, проводится через реализацию Плана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предупреждению травматизма.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санитарно-противоэпидемических и профилактических мероприятий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</w:p>
    <w:p w:rsidR="00F93224" w:rsidRPr="00C216B1" w:rsidRDefault="000A2BC8" w:rsidP="00C216B1">
      <w:pPr>
        <w:spacing w:after="0"/>
        <w:ind w:right="63"/>
        <w:rPr>
          <w:rFonts w:ascii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F93224" w:rsidRPr="00C216B1" w:rsidSect="00F93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BC8"/>
    <w:rsid w:val="00000638"/>
    <w:rsid w:val="0003680E"/>
    <w:rsid w:val="000A2BC8"/>
    <w:rsid w:val="004D75F5"/>
    <w:rsid w:val="005037D9"/>
    <w:rsid w:val="00551481"/>
    <w:rsid w:val="00584A79"/>
    <w:rsid w:val="007121DC"/>
    <w:rsid w:val="008916F9"/>
    <w:rsid w:val="009579AA"/>
    <w:rsid w:val="00974C23"/>
    <w:rsid w:val="00A74E7F"/>
    <w:rsid w:val="00AD74E8"/>
    <w:rsid w:val="00B70947"/>
    <w:rsid w:val="00C00616"/>
    <w:rsid w:val="00C216B1"/>
    <w:rsid w:val="00C657CC"/>
    <w:rsid w:val="00D62DB6"/>
    <w:rsid w:val="00F93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B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1773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мунир</dc:creator>
  <cp:keywords/>
  <dc:description/>
  <cp:lastModifiedBy>Азат</cp:lastModifiedBy>
  <cp:revision>2</cp:revision>
  <dcterms:created xsi:type="dcterms:W3CDTF">2018-09-03T06:35:00Z</dcterms:created>
  <dcterms:modified xsi:type="dcterms:W3CDTF">2022-02-19T06:27:00Z</dcterms:modified>
</cp:coreProperties>
</file>